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D5" w:rsidRPr="00812BD5" w:rsidRDefault="00812BD5" w:rsidP="00812BD5">
      <w:pPr>
        <w:pBdr>
          <w:left w:val="single" w:sz="24" w:space="8" w:color="7D0043"/>
        </w:pBdr>
        <w:shd w:val="clear" w:color="auto" w:fill="FAFAFA"/>
        <w:spacing w:before="240" w:after="120" w:line="240" w:lineRule="auto"/>
        <w:outlineLvl w:val="0"/>
        <w:rPr>
          <w:rFonts w:ascii="inherit" w:eastAsia="Times New Roman" w:hAnsi="inherit" w:cs="Arial"/>
          <w:color w:val="000000"/>
          <w:kern w:val="36"/>
          <w:sz w:val="45"/>
          <w:szCs w:val="45"/>
          <w:lang w:eastAsia="cs-CZ"/>
        </w:rPr>
      </w:pPr>
      <w:r w:rsidRPr="00812BD5">
        <w:rPr>
          <w:rFonts w:ascii="inherit" w:eastAsia="Times New Roman" w:hAnsi="inherit" w:cs="Arial"/>
          <w:color w:val="000000"/>
          <w:kern w:val="36"/>
          <w:sz w:val="45"/>
          <w:szCs w:val="45"/>
          <w:lang w:eastAsia="cs-CZ"/>
        </w:rPr>
        <w:t>Termíny konání jednotné přijímací zkoušky ve školním roce 2024/2025</w:t>
      </w:r>
    </w:p>
    <w:p w:rsidR="00812BD5" w:rsidRPr="00812BD5" w:rsidRDefault="00812BD5" w:rsidP="00812BD5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Nejnovější informace o termínech JPZ pro školní rok 2024/2025</w:t>
      </w:r>
    </w:p>
    <w:p w:rsidR="00812BD5" w:rsidRPr="00812BD5" w:rsidRDefault="00812BD5" w:rsidP="00812BD5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Ministerstvo školství, mládeže a tělovýchovy stanovilo termíny konání jednotné přijímací zkoušky</w:t>
      </w:r>
    </w:p>
    <w:p w:rsidR="00812BD5" w:rsidRPr="00812BD5" w:rsidRDefault="00812BD5" w:rsidP="00812BD5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Jednotná přijímací zkouška, jež se koná formou písemného testu ze vzdělávacího oboru Český jazyk a literatura a písemného testu ze vzdělávacího oboru Matematika a její aplikace ve dvou termínech, je stanovena </w:t>
      </w:r>
      <w:r w:rsidRPr="00812BD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 řádném termínu</w:t>
      </w: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na dny:</w:t>
      </w:r>
    </w:p>
    <w:p w:rsidR="00812BD5" w:rsidRPr="00812BD5" w:rsidRDefault="00812BD5" w:rsidP="00812BD5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</w:t>
      </w:r>
    </w:p>
    <w:p w:rsidR="00812BD5" w:rsidRPr="00812BD5" w:rsidRDefault="00812BD5" w:rsidP="00812BD5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Čtyřleté obory vzdělání, včetně nástavbového studia:</w:t>
      </w:r>
    </w:p>
    <w:p w:rsidR="00812BD5" w:rsidRPr="00812BD5" w:rsidRDefault="00812BD5" w:rsidP="00812BD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1. termín: pátek </w:t>
      </w:r>
      <w:r w:rsidRPr="00812BD5"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cs-CZ"/>
        </w:rPr>
        <w:t>11. dubna 2025</w:t>
      </w:r>
    </w:p>
    <w:p w:rsidR="00812BD5" w:rsidRPr="00812BD5" w:rsidRDefault="00812BD5" w:rsidP="00812BD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2. termín: pondělí </w:t>
      </w:r>
      <w:r w:rsidRPr="00812BD5"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cs-CZ"/>
        </w:rPr>
        <w:t>14. dubna 2025</w:t>
      </w:r>
    </w:p>
    <w:p w:rsidR="00812BD5" w:rsidRPr="00812BD5" w:rsidRDefault="00812BD5" w:rsidP="00812BD5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Obory šestiletých a osmiletých gymnázií:</w:t>
      </w:r>
    </w:p>
    <w:p w:rsidR="00812BD5" w:rsidRPr="00812BD5" w:rsidRDefault="00812BD5" w:rsidP="00812BD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1. termín: úterý </w:t>
      </w:r>
      <w:r w:rsidRPr="00812BD5"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cs-CZ"/>
        </w:rPr>
        <w:t>15. dubna 2025</w:t>
      </w:r>
    </w:p>
    <w:p w:rsidR="00812BD5" w:rsidRPr="00812BD5" w:rsidRDefault="00812BD5" w:rsidP="00812BD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2. termín středa </w:t>
      </w:r>
      <w:r w:rsidRPr="00812BD5"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cs-CZ"/>
        </w:rPr>
        <w:t>16. dubna 2025</w:t>
      </w:r>
    </w:p>
    <w:p w:rsidR="00812BD5" w:rsidRPr="00812BD5" w:rsidRDefault="00812BD5" w:rsidP="00812BD5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Jednotná přijímací zkouška </w:t>
      </w:r>
      <w:r w:rsidRPr="00812BD5"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cs-CZ"/>
        </w:rPr>
        <w:t>v náhradním termínu</w:t>
      </w: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je stanovena pro všechny uvedené obory vzdělání na dny:</w:t>
      </w:r>
    </w:p>
    <w:p w:rsidR="00812BD5" w:rsidRPr="00812BD5" w:rsidRDefault="00812BD5" w:rsidP="00812BD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1. termín: úterý </w:t>
      </w:r>
      <w:r w:rsidRPr="00812BD5"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cs-CZ"/>
        </w:rPr>
        <w:t>29. dubna 2025</w:t>
      </w:r>
    </w:p>
    <w:p w:rsidR="00812BD5" w:rsidRPr="00812BD5" w:rsidRDefault="00812BD5" w:rsidP="00812BD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12BD5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2. termín: středa </w:t>
      </w:r>
      <w:r w:rsidRPr="00812BD5"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cs-CZ"/>
        </w:rPr>
        <w:t>30. dubna 2025</w:t>
      </w:r>
    </w:p>
    <w:p w:rsidR="00AD7C7B" w:rsidRDefault="00AD7C7B">
      <w:bookmarkStart w:id="0" w:name="_GoBack"/>
      <w:bookmarkEnd w:id="0"/>
    </w:p>
    <w:sectPr w:rsidR="00AD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FBC"/>
    <w:multiLevelType w:val="multilevel"/>
    <w:tmpl w:val="80BE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11EEB"/>
    <w:multiLevelType w:val="multilevel"/>
    <w:tmpl w:val="B75C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77C7A"/>
    <w:multiLevelType w:val="multilevel"/>
    <w:tmpl w:val="6554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D5"/>
    <w:rsid w:val="00812BD5"/>
    <w:rsid w:val="00A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E579-F0ED-4AF6-B9B4-BCE8E1DE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2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2B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Michlová</dc:creator>
  <cp:keywords/>
  <dc:description/>
  <cp:lastModifiedBy>Jana Michlová</cp:lastModifiedBy>
  <cp:revision>1</cp:revision>
  <dcterms:created xsi:type="dcterms:W3CDTF">2024-09-04T08:34:00Z</dcterms:created>
  <dcterms:modified xsi:type="dcterms:W3CDTF">2024-09-04T08:35:00Z</dcterms:modified>
</cp:coreProperties>
</file>